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Title"/>
      </w:pPr>
      <w:r>
        <w:t>Инструкция по использованию и уходу</w:t>
      </w:r>
    </w:p>
    <w:p>
      <w:r>
        <w:t>Декоративная подушка «Мягкий акцент 0144»</w:t>
      </w:r>
    </w:p>
    <w:p>
      <w:r>
        <w:t>Артикул LD-02303. Исполнение Серо-синий в полоску. Страна производства Италия (IT).</w:t>
      </w:r>
    </w:p>
    <w:p>
      <w:r>
        <w:t>Декоративная подушка дополняет диван или кресло и поддерживает удобную посадку. Материалы: Лён, хлопок. В этом исполнении используется цвет «Серо-синий в полоску». Размер товара: 45 × 45 см.</w:t>
      </w:r>
    </w:p>
    <w:p>
      <w:pPr>
        <w:pStyle w:val="Heading1"/>
      </w:pPr>
      <w:r>
        <w:t>Ваше изделие</w:t>
      </w:r>
    </w:p>
    <w:tbl>
      <w:tblPr>
        <w:tblW w:type="auto" w:w="0"/>
        <w:tblLayout w:type="fixed"/>
        <w:tblLook w:firstColumn="1" w:firstRow="1" w:lastColumn="0" w:lastRow="0" w:noHBand="0" w:noVBand="1" w:val="04A0"/>
      </w:tblPr>
      <w:tblGrid>
        <w:gridCol w:w="2880"/>
        <w:gridCol w:w="6984"/>
      </w:tblGrid>
      <w:tr>
        <w:trPr>
          <w:tblHeader/>
        </w:trPr>
        <w:tc>
          <w:tcPr>
            <w:tcW w:type="dxa" w:w="2880"/>
            <w:vAlign w:val="center"/>
            <w:tcBorders>
              <w:top w:val="single" w:sz="4" w:color="D9D9D9"/>
              <w:left w:val="single" w:sz="4" w:color="D9D9D9"/>
              <w:bottom w:val="single" w:sz="4" w:color="D9D9D9"/>
              <w:right w:val="single" w:sz="4" w:color="D9D9D9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shd w:fill="E2E8F0"/>
          </w:tcPr>
          <w:p>
            <w:pPr>
              <w:spacing w:after="0"/>
            </w:pPr>
            <w:r>
              <w:rPr>
                <w:b/>
                <w:sz w:val="20"/>
              </w:rPr>
              <w:t>Параметр</w:t>
            </w:r>
          </w:p>
        </w:tc>
        <w:tc>
          <w:tcPr>
            <w:tcW w:type="dxa" w:w="6984"/>
            <w:vAlign w:val="center"/>
            <w:tcBorders>
              <w:top w:val="single" w:sz="4" w:color="D9D9D9"/>
              <w:left w:val="single" w:sz="4" w:color="D9D9D9"/>
              <w:bottom w:val="single" w:sz="4" w:color="D9D9D9"/>
              <w:right w:val="single" w:sz="4" w:color="D9D9D9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shd w:fill="E2E8F0"/>
          </w:tcPr>
          <w:p>
            <w:pPr>
              <w:spacing w:after="0"/>
            </w:pPr>
            <w:r>
              <w:rPr>
                <w:b/>
                <w:sz w:val="20"/>
              </w:rPr>
              <w:t>Значение</w:t>
            </w:r>
          </w:p>
        </w:tc>
      </w:tr>
      <w:tr>
        <w:tc>
          <w:tcPr>
            <w:tcW w:type="dxa" w:w="2880"/>
            <w:vAlign w:val="center"/>
            <w:tcBorders>
              <w:top w:val="single" w:sz="4" w:color="D9D9D9"/>
              <w:left w:val="single" w:sz="4" w:color="D9D9D9"/>
              <w:bottom w:val="single" w:sz="4" w:color="D9D9D9"/>
              <w:right w:val="single" w:sz="4" w:color="D9D9D9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shd w:fill="FFFFFF"/>
          </w:tcPr>
          <w:p>
            <w:pPr>
              <w:spacing w:after="0"/>
            </w:pPr>
            <w:r>
              <w:rPr>
                <w:b w:val="0"/>
                <w:sz w:val="20"/>
              </w:rPr>
              <w:t>Модель</w:t>
            </w:r>
          </w:p>
        </w:tc>
        <w:tc>
          <w:tcPr>
            <w:tcW w:type="dxa" w:w="6984"/>
            <w:vAlign w:val="center"/>
            <w:tcBorders>
              <w:top w:val="single" w:sz="4" w:color="D9D9D9"/>
              <w:left w:val="single" w:sz="4" w:color="D9D9D9"/>
              <w:bottom w:val="single" w:sz="4" w:color="D9D9D9"/>
              <w:right w:val="single" w:sz="4" w:color="D9D9D9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shd w:fill="FFFFFF"/>
          </w:tcPr>
          <w:p>
            <w:pPr>
              <w:spacing w:after="0"/>
            </w:pPr>
            <w:r>
              <w:rPr>
                <w:b w:val="0"/>
                <w:sz w:val="20"/>
              </w:rPr>
              <w:t>LD-CUSHION-0144</w:t>
            </w:r>
          </w:p>
        </w:tc>
      </w:tr>
      <w:tr>
        <w:tc>
          <w:tcPr>
            <w:tcW w:type="dxa" w:w="2880"/>
            <w:vAlign w:val="center"/>
            <w:tcBorders>
              <w:top w:val="single" w:sz="4" w:color="D9D9D9"/>
              <w:left w:val="single" w:sz="4" w:color="D9D9D9"/>
              <w:bottom w:val="single" w:sz="4" w:color="D9D9D9"/>
              <w:right w:val="single" w:sz="4" w:color="D9D9D9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shd w:fill="F5F7FA"/>
          </w:tcPr>
          <w:p>
            <w:pPr>
              <w:spacing w:after="0"/>
            </w:pPr>
            <w:r>
              <w:rPr>
                <w:b w:val="0"/>
                <w:sz w:val="20"/>
              </w:rPr>
              <w:t>Артикул</w:t>
            </w:r>
          </w:p>
        </w:tc>
        <w:tc>
          <w:tcPr>
            <w:tcW w:type="dxa" w:w="6984"/>
            <w:vAlign w:val="center"/>
            <w:tcBorders>
              <w:top w:val="single" w:sz="4" w:color="D9D9D9"/>
              <w:left w:val="single" w:sz="4" w:color="D9D9D9"/>
              <w:bottom w:val="single" w:sz="4" w:color="D9D9D9"/>
              <w:right w:val="single" w:sz="4" w:color="D9D9D9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shd w:fill="F5F7FA"/>
          </w:tcPr>
          <w:p>
            <w:pPr>
              <w:spacing w:after="0"/>
            </w:pPr>
            <w:r>
              <w:rPr>
                <w:b w:val="0"/>
                <w:sz w:val="20"/>
              </w:rPr>
              <w:t>LD-02303</w:t>
            </w:r>
          </w:p>
        </w:tc>
      </w:tr>
      <w:tr>
        <w:tc>
          <w:tcPr>
            <w:tcW w:type="dxa" w:w="2880"/>
            <w:vAlign w:val="center"/>
            <w:tcBorders>
              <w:top w:val="single" w:sz="4" w:color="D9D9D9"/>
              <w:left w:val="single" w:sz="4" w:color="D9D9D9"/>
              <w:bottom w:val="single" w:sz="4" w:color="D9D9D9"/>
              <w:right w:val="single" w:sz="4" w:color="D9D9D9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shd w:fill="FFFFFF"/>
          </w:tcPr>
          <w:p>
            <w:pPr>
              <w:spacing w:after="0"/>
            </w:pPr>
            <w:r>
              <w:rPr>
                <w:b w:val="0"/>
                <w:sz w:val="20"/>
              </w:rPr>
              <w:t>Исполнение</w:t>
            </w:r>
          </w:p>
        </w:tc>
        <w:tc>
          <w:tcPr>
            <w:tcW w:type="dxa" w:w="6984"/>
            <w:vAlign w:val="center"/>
            <w:tcBorders>
              <w:top w:val="single" w:sz="4" w:color="D9D9D9"/>
              <w:left w:val="single" w:sz="4" w:color="D9D9D9"/>
              <w:bottom w:val="single" w:sz="4" w:color="D9D9D9"/>
              <w:right w:val="single" w:sz="4" w:color="D9D9D9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shd w:fill="FFFFFF"/>
          </w:tcPr>
          <w:p>
            <w:pPr>
              <w:spacing w:after="0"/>
            </w:pPr>
            <w:r>
              <w:rPr>
                <w:b w:val="0"/>
                <w:sz w:val="20"/>
              </w:rPr>
              <w:t>Серо-синий в полоску</w:t>
            </w:r>
          </w:p>
        </w:tc>
      </w:tr>
      <w:tr>
        <w:tc>
          <w:tcPr>
            <w:tcW w:type="dxa" w:w="2880"/>
            <w:vAlign w:val="center"/>
            <w:tcBorders>
              <w:top w:val="single" w:sz="4" w:color="D9D9D9"/>
              <w:left w:val="single" w:sz="4" w:color="D9D9D9"/>
              <w:bottom w:val="single" w:sz="4" w:color="D9D9D9"/>
              <w:right w:val="single" w:sz="4" w:color="D9D9D9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shd w:fill="F5F7FA"/>
          </w:tcPr>
          <w:p>
            <w:pPr>
              <w:spacing w:after="0"/>
            </w:pPr>
            <w:r>
              <w:rPr>
                <w:b w:val="0"/>
                <w:sz w:val="20"/>
              </w:rPr>
              <w:t>Цвет</w:t>
            </w:r>
          </w:p>
        </w:tc>
        <w:tc>
          <w:tcPr>
            <w:tcW w:type="dxa" w:w="6984"/>
            <w:vAlign w:val="center"/>
            <w:tcBorders>
              <w:top w:val="single" w:sz="4" w:color="D9D9D9"/>
              <w:left w:val="single" w:sz="4" w:color="D9D9D9"/>
              <w:bottom w:val="single" w:sz="4" w:color="D9D9D9"/>
              <w:right w:val="single" w:sz="4" w:color="D9D9D9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shd w:fill="F5F7FA"/>
          </w:tcPr>
          <w:p>
            <w:pPr>
              <w:spacing w:after="0"/>
            </w:pPr>
            <w:r>
              <w:rPr>
                <w:b w:val="0"/>
                <w:sz w:val="20"/>
              </w:rPr>
              <w:t>Серо-синий в полоску</w:t>
            </w:r>
          </w:p>
        </w:tc>
      </w:tr>
      <w:tr>
        <w:tc>
          <w:tcPr>
            <w:tcW w:type="dxa" w:w="2880"/>
            <w:vAlign w:val="center"/>
            <w:tcBorders>
              <w:top w:val="single" w:sz="4" w:color="D9D9D9"/>
              <w:left w:val="single" w:sz="4" w:color="D9D9D9"/>
              <w:bottom w:val="single" w:sz="4" w:color="D9D9D9"/>
              <w:right w:val="single" w:sz="4" w:color="D9D9D9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shd w:fill="FFFFFF"/>
          </w:tcPr>
          <w:p>
            <w:pPr>
              <w:spacing w:after="0"/>
            </w:pPr>
            <w:r>
              <w:rPr>
                <w:b w:val="0"/>
                <w:sz w:val="20"/>
              </w:rPr>
              <w:t>Страна производства</w:t>
            </w:r>
          </w:p>
        </w:tc>
        <w:tc>
          <w:tcPr>
            <w:tcW w:type="dxa" w:w="6984"/>
            <w:vAlign w:val="center"/>
            <w:tcBorders>
              <w:top w:val="single" w:sz="4" w:color="D9D9D9"/>
              <w:left w:val="single" w:sz="4" w:color="D9D9D9"/>
              <w:bottom w:val="single" w:sz="4" w:color="D9D9D9"/>
              <w:right w:val="single" w:sz="4" w:color="D9D9D9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shd w:fill="FFFFFF"/>
          </w:tcPr>
          <w:p>
            <w:pPr>
              <w:spacing w:after="0"/>
            </w:pPr>
            <w:r>
              <w:rPr>
                <w:b w:val="0"/>
                <w:sz w:val="20"/>
              </w:rPr>
              <w:t>Италия (IT)</w:t>
            </w:r>
          </w:p>
        </w:tc>
      </w:tr>
      <w:tr>
        <w:tc>
          <w:tcPr>
            <w:tcW w:type="dxa" w:w="2880"/>
            <w:vAlign w:val="center"/>
            <w:tcBorders>
              <w:top w:val="single" w:sz="4" w:color="D9D9D9"/>
              <w:left w:val="single" w:sz="4" w:color="D9D9D9"/>
              <w:bottom w:val="single" w:sz="4" w:color="D9D9D9"/>
              <w:right w:val="single" w:sz="4" w:color="D9D9D9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shd w:fill="F5F7FA"/>
          </w:tcPr>
          <w:p>
            <w:pPr>
              <w:spacing w:after="0"/>
            </w:pPr>
            <w:r>
              <w:rPr>
                <w:b w:val="0"/>
                <w:sz w:val="20"/>
              </w:rPr>
              <w:t>Бренд</w:t>
            </w:r>
          </w:p>
        </w:tc>
        <w:tc>
          <w:tcPr>
            <w:tcW w:type="dxa" w:w="6984"/>
            <w:vAlign w:val="center"/>
            <w:tcBorders>
              <w:top w:val="single" w:sz="4" w:color="D9D9D9"/>
              <w:left w:val="single" w:sz="4" w:color="D9D9D9"/>
              <w:bottom w:val="single" w:sz="4" w:color="D9D9D9"/>
              <w:right w:val="single" w:sz="4" w:color="D9D9D9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shd w:fill="F5F7FA"/>
          </w:tcPr>
          <w:p>
            <w:pPr>
              <w:spacing w:after="0"/>
            </w:pPr>
            <w:r>
              <w:rPr>
                <w:b w:val="0"/>
                <w:sz w:val="20"/>
              </w:rPr>
              <w:t>Тексталия</w:t>
            </w:r>
          </w:p>
        </w:tc>
      </w:tr>
      <w:tr>
        <w:tc>
          <w:tcPr>
            <w:tcW w:type="dxa" w:w="2880"/>
            <w:vAlign w:val="center"/>
            <w:tcBorders>
              <w:top w:val="single" w:sz="4" w:color="D9D9D9"/>
              <w:left w:val="single" w:sz="4" w:color="D9D9D9"/>
              <w:bottom w:val="single" w:sz="4" w:color="D9D9D9"/>
              <w:right w:val="single" w:sz="4" w:color="D9D9D9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shd w:fill="FFFFFF"/>
          </w:tcPr>
          <w:p>
            <w:pPr>
              <w:spacing w:after="0"/>
            </w:pPr>
            <w:r>
              <w:rPr>
                <w:b w:val="0"/>
                <w:sz w:val="20"/>
              </w:rPr>
              <w:t>Материал</w:t>
            </w:r>
          </w:p>
        </w:tc>
        <w:tc>
          <w:tcPr>
            <w:tcW w:type="dxa" w:w="6984"/>
            <w:vAlign w:val="center"/>
            <w:tcBorders>
              <w:top w:val="single" w:sz="4" w:color="D9D9D9"/>
              <w:left w:val="single" w:sz="4" w:color="D9D9D9"/>
              <w:bottom w:val="single" w:sz="4" w:color="D9D9D9"/>
              <w:right w:val="single" w:sz="4" w:color="D9D9D9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shd w:fill="FFFFFF"/>
          </w:tcPr>
          <w:p>
            <w:pPr>
              <w:spacing w:after="0"/>
            </w:pPr>
            <w:r>
              <w:rPr>
                <w:b w:val="0"/>
                <w:sz w:val="20"/>
              </w:rPr>
              <w:t>Лён, хлопок</w:t>
            </w:r>
          </w:p>
        </w:tc>
      </w:tr>
      <w:tr>
        <w:tc>
          <w:tcPr>
            <w:tcW w:type="dxa" w:w="2880"/>
            <w:vAlign w:val="center"/>
            <w:tcBorders>
              <w:top w:val="single" w:sz="4" w:color="D9D9D9"/>
              <w:left w:val="single" w:sz="4" w:color="D9D9D9"/>
              <w:bottom w:val="single" w:sz="4" w:color="D9D9D9"/>
              <w:right w:val="single" w:sz="4" w:color="D9D9D9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shd w:fill="F5F7FA"/>
          </w:tcPr>
          <w:p>
            <w:pPr>
              <w:spacing w:after="0"/>
            </w:pPr>
            <w:r>
              <w:rPr>
                <w:b w:val="0"/>
                <w:sz w:val="20"/>
              </w:rPr>
              <w:t>Гарантия</w:t>
            </w:r>
          </w:p>
        </w:tc>
        <w:tc>
          <w:tcPr>
            <w:tcW w:type="dxa" w:w="6984"/>
            <w:vAlign w:val="center"/>
            <w:tcBorders>
              <w:top w:val="single" w:sz="4" w:color="D9D9D9"/>
              <w:left w:val="single" w:sz="4" w:color="D9D9D9"/>
              <w:bottom w:val="single" w:sz="4" w:color="D9D9D9"/>
              <w:right w:val="single" w:sz="4" w:color="D9D9D9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shd w:fill="F5F7FA"/>
          </w:tcPr>
          <w:p>
            <w:pPr>
              <w:spacing w:after="0"/>
            </w:pPr>
            <w:r>
              <w:rPr>
                <w:b w:val="0"/>
                <w:sz w:val="20"/>
              </w:rPr>
              <w:t>12 мес.</w:t>
            </w:r>
          </w:p>
        </w:tc>
      </w:tr>
    </w:tbl>
    <w:p>
      <w:pPr>
        <w:pStyle w:val="Heading1"/>
      </w:pPr>
      <w:r>
        <w:t>Перед использованием</w:t>
      </w:r>
    </w:p>
    <w:p>
      <w:r>
        <w:t>1. Сверьте артикул и исполнение с заказанным товаром.</w:t>
      </w:r>
    </w:p>
    <w:p>
      <w:r>
        <w:t>2. Распакуйте изделие и проверьте отсутствие повреждений и полноту комплекта.</w:t>
      </w:r>
    </w:p>
    <w:p>
      <w:r>
        <w:t>3. Проверьте ярлык по уходу перед первой стиркой.</w:t>
      </w:r>
    </w:p>
    <w:p>
      <w:pPr>
        <w:pStyle w:val="Heading1"/>
      </w:pPr>
      <w:r>
        <w:t>Уход и хранение</w:t>
      </w:r>
    </w:p>
    <w:p>
      <w:r>
        <w:t>Храните изделие в сухом помещении и защищайте от длительного воздействия влаги.</w:t>
      </w:r>
    </w:p>
    <w:p>
      <w:r>
        <w:t>Температура стирки по учебным характеристикам: 30 °C. Используйте деликатный режим.</w:t>
      </w:r>
    </w:p>
    <w:p>
      <w:r>
        <w:t>Сушите естественным способом; избегайте отбеливателей и интенсивного отжима.</w:t>
      </w:r>
    </w:p>
    <w:p>
      <w:pPr>
        <w:pStyle w:val="Heading1"/>
      </w:pPr>
      <w:r>
        <w:t>Упаковка</w:t>
      </w:r>
    </w:p>
    <w:p>
      <w:r>
        <w:t>В упаковке 1 шт. Размер упаковки 48 × 48 × 14 см. Сохраните упаковку и защищайте изделие от ударов при перевозке.</w:t>
      </w:r>
    </w:p>
    <w:p>
      <w:r>
        <w:t>Учебный магазин. Товар и характеристики вымышлены; инструкция предназначена для демонстрации сбора данных.</w:t>
      </w:r>
    </w:p>
    <w:sectPr w:rsidR="00FC693F" w:rsidRPr="0006063C" w:rsidSect="00034616">
      <w:footerReference w:type="default" r:id="rId9"/>
      <w:pgSz w:w="12240" w:h="15840"/>
      <w:pgMar w:top="1008" w:right="1152" w:bottom="1008" w:left="1152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footer1.xml><?xml version="1.0" encoding="utf-8"?>
<w:ft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Footer"/>
    </w:pPr>
    <w:r>
      <w:rPr>
        <w:rFonts w:ascii="DejaVu Sans" w:hAnsi="DejaVu Sans"/>
        <w:sz w:val="16"/>
      </w:rPr>
      <w:t>Линия дома    LD-02303    Италия (IT)</w:t>
    </w:r>
  </w:p>
</w:ft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after="140" w:line="276" w:lineRule="auto"/>
    </w:pPr>
    <w:rPr>
      <w:rFonts w:ascii="DejaVu Sans" w:hAnsi="DejaVu Sans"/>
      <w:sz w:val="21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260" w:after="140"/>
      <w:outlineLvl w:val="0"/>
    </w:pPr>
    <w:rPr>
      <w:rFonts w:asciiTheme="majorHAnsi" w:eastAsiaTheme="majorEastAsia" w:hAnsiTheme="majorHAnsi" w:cstheme="majorBidi" w:ascii="DejaVu Sans" w:hAnsi="DejaVu Sans"/>
      <w:b/>
      <w:bCs/>
      <w:color w:val="000000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 w:ascii="DejaVu Sans" w:hAnsi="DejaVu Sans"/>
      <w:b/>
      <w:bCs/>
      <w:color w:val="000000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spacing w:after="300" w:line="240" w:lineRule="auto"/>
      <w:contextualSpacing/>
    </w:pPr>
    <w:rPr>
      <w:rFonts w:asciiTheme="majorHAnsi" w:eastAsiaTheme="majorEastAsia" w:hAnsiTheme="majorHAnsi" w:cstheme="majorBidi" w:ascii="DejaVu Sans" w:hAnsi="DejaVu Sans"/>
      <w:color w:val="000000"/>
      <w:spacing w:val="5"/>
      <w:kern w:val="28"/>
      <w:sz w:val="48"/>
      <w:szCs w:val="52"/>
      <w:u w:val="none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 w:ascii="DejaVu Sans" w:hAnsi="DejaVu Sans"/>
      <w:i/>
      <w:iCs/>
      <w:color w:val="000000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Инструкция LD-02303</dc:title>
  <dc:subject/>
  <dc:creator>Линия дома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